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0F" w:rsidRPr="00D3168D" w:rsidRDefault="003E010F" w:rsidP="003E010F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D3168D">
        <w:rPr>
          <w:rFonts w:asciiTheme="majorBidi" w:hAnsiTheme="majorBidi" w:cstheme="majorBidi"/>
          <w:b/>
          <w:bCs/>
          <w:sz w:val="28"/>
          <w:szCs w:val="28"/>
          <w:u w:val="single"/>
        </w:rPr>
        <w:t>Assignment 1</w:t>
      </w:r>
    </w:p>
    <w:p w:rsidR="00EB00B3" w:rsidRPr="00D3168D" w:rsidRDefault="00D07BA5" w:rsidP="00DE4DF0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 w:rsidRPr="00D3168D">
        <w:rPr>
          <w:rFonts w:asciiTheme="majorBidi" w:hAnsiTheme="majorBidi" w:cstheme="majorBidi"/>
          <w:sz w:val="28"/>
          <w:szCs w:val="28"/>
          <w:rtl/>
        </w:rPr>
        <w:t>على كل مجموع</w:t>
      </w:r>
      <w:r w:rsidR="00DE4DF0">
        <w:rPr>
          <w:rFonts w:asciiTheme="majorBidi" w:hAnsiTheme="majorBidi" w:cstheme="majorBidi"/>
          <w:sz w:val="28"/>
          <w:szCs w:val="28"/>
          <w:rtl/>
        </w:rPr>
        <w:t>ة اختيار احدى الم</w:t>
      </w:r>
      <w:r w:rsidR="00DE4DF0">
        <w:rPr>
          <w:rFonts w:asciiTheme="majorBidi" w:hAnsiTheme="majorBidi" w:cstheme="majorBidi" w:hint="cs"/>
          <w:sz w:val="28"/>
          <w:szCs w:val="28"/>
          <w:rtl/>
        </w:rPr>
        <w:t>واضيع</w:t>
      </w:r>
      <w:r w:rsidRPr="00D3168D">
        <w:rPr>
          <w:rFonts w:asciiTheme="majorBidi" w:hAnsiTheme="majorBidi" w:cstheme="majorBidi"/>
          <w:sz w:val="28"/>
          <w:szCs w:val="28"/>
          <w:rtl/>
        </w:rPr>
        <w:t xml:space="preserve"> التالية  و</w:t>
      </w:r>
      <w:r w:rsidR="00DE4DF0">
        <w:rPr>
          <w:rFonts w:asciiTheme="majorBidi" w:hAnsiTheme="majorBidi" w:cstheme="majorBidi" w:hint="cs"/>
          <w:sz w:val="28"/>
          <w:szCs w:val="28"/>
          <w:rtl/>
        </w:rPr>
        <w:t xml:space="preserve">عمل بحث ثم </w:t>
      </w:r>
      <w:r w:rsidRPr="00D3168D">
        <w:rPr>
          <w:rFonts w:asciiTheme="majorBidi" w:hAnsiTheme="majorBidi" w:cstheme="majorBidi"/>
          <w:sz w:val="28"/>
          <w:szCs w:val="28"/>
          <w:rtl/>
        </w:rPr>
        <w:t xml:space="preserve">تقديم عرض عنها </w:t>
      </w:r>
      <w:r w:rsidR="00DE4DF0">
        <w:rPr>
          <w:rFonts w:asciiTheme="majorBidi" w:hAnsiTheme="majorBidi" w:cstheme="majorBidi" w:hint="cs"/>
          <w:sz w:val="28"/>
          <w:szCs w:val="28"/>
          <w:rtl/>
        </w:rPr>
        <w:t xml:space="preserve"> :</w:t>
      </w:r>
    </w:p>
    <w:p w:rsidR="00D07BA5" w:rsidRDefault="00D07BA5" w:rsidP="00D60486">
      <w:pPr>
        <w:bidi/>
        <w:ind w:left="360"/>
        <w:rPr>
          <w:rFonts w:asciiTheme="majorBidi" w:hAnsiTheme="majorBidi" w:cstheme="majorBidi"/>
          <w:sz w:val="28"/>
          <w:szCs w:val="28"/>
          <w:rtl/>
        </w:rPr>
      </w:pPr>
      <w:r w:rsidRPr="00D3168D">
        <w:rPr>
          <w:rFonts w:asciiTheme="majorBidi" w:hAnsiTheme="majorBidi" w:cstheme="majorBidi"/>
          <w:sz w:val="28"/>
          <w:szCs w:val="28"/>
          <w:rtl/>
        </w:rPr>
        <w:t xml:space="preserve">المرابحة </w:t>
      </w:r>
      <w:r w:rsidR="006117C0">
        <w:rPr>
          <w:rFonts w:asciiTheme="majorBidi" w:hAnsiTheme="majorBidi" w:cstheme="majorBidi" w:hint="cs"/>
          <w:sz w:val="28"/>
          <w:szCs w:val="28"/>
          <w:rtl/>
        </w:rPr>
        <w:t>و</w:t>
      </w:r>
      <w:r w:rsidRPr="00D3168D">
        <w:rPr>
          <w:rFonts w:asciiTheme="majorBidi" w:hAnsiTheme="majorBidi" w:cstheme="majorBidi"/>
          <w:sz w:val="28"/>
          <w:szCs w:val="28"/>
          <w:rtl/>
        </w:rPr>
        <w:t xml:space="preserve"> التورق / بيع السلم</w:t>
      </w:r>
      <w:r w:rsidR="006117C0">
        <w:rPr>
          <w:rFonts w:asciiTheme="majorBidi" w:hAnsiTheme="majorBidi" w:cstheme="majorBidi" w:hint="cs"/>
          <w:sz w:val="28"/>
          <w:szCs w:val="28"/>
          <w:rtl/>
        </w:rPr>
        <w:t xml:space="preserve"> و</w:t>
      </w:r>
      <w:r w:rsidR="006D3AE4" w:rsidRPr="006D3AE4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6D3AE4">
        <w:rPr>
          <w:rFonts w:asciiTheme="majorBidi" w:hAnsiTheme="majorBidi" w:cstheme="majorBidi" w:hint="cs"/>
          <w:sz w:val="28"/>
          <w:szCs w:val="28"/>
          <w:rtl/>
        </w:rPr>
        <w:t>بيع التقسيط</w:t>
      </w:r>
      <w:r w:rsidR="006D3AE4" w:rsidRPr="00D3168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6D3AE4">
        <w:rPr>
          <w:rFonts w:asciiTheme="majorBidi" w:hAnsiTheme="majorBidi" w:cstheme="majorBidi" w:hint="cs"/>
          <w:sz w:val="28"/>
          <w:szCs w:val="28"/>
          <w:rtl/>
        </w:rPr>
        <w:t>/ الايجار ال</w:t>
      </w:r>
      <w:r w:rsidR="00DE4DF0">
        <w:rPr>
          <w:rFonts w:asciiTheme="majorBidi" w:hAnsiTheme="majorBidi" w:cstheme="majorBidi" w:hint="cs"/>
          <w:sz w:val="28"/>
          <w:szCs w:val="28"/>
          <w:rtl/>
        </w:rPr>
        <w:t>منتهي بالتمليك</w:t>
      </w:r>
      <w:r w:rsidR="00E6582B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DE4DF0">
        <w:rPr>
          <w:rFonts w:asciiTheme="majorBidi" w:hAnsiTheme="majorBidi" w:cstheme="majorBidi" w:hint="cs"/>
          <w:sz w:val="28"/>
          <w:szCs w:val="28"/>
          <w:rtl/>
        </w:rPr>
        <w:t>/ الفرق بين الوكالات التجارية وحقوق الامتياز/الفرق بين القضاء والتحكيم / الغرف التجارية والصناعية /</w:t>
      </w:r>
      <w:r w:rsidR="00D60486">
        <w:rPr>
          <w:rFonts w:asciiTheme="majorBidi" w:hAnsiTheme="majorBidi" w:cstheme="majorBidi" w:hint="cs"/>
          <w:sz w:val="28"/>
          <w:szCs w:val="28"/>
          <w:rtl/>
        </w:rPr>
        <w:t>التأمين والتكافل / الهيئة العامة</w:t>
      </w:r>
      <w:r w:rsidR="00DE4DF0">
        <w:rPr>
          <w:rFonts w:asciiTheme="majorBidi" w:hAnsiTheme="majorBidi" w:cstheme="majorBidi" w:hint="cs"/>
          <w:sz w:val="28"/>
          <w:szCs w:val="28"/>
          <w:rtl/>
        </w:rPr>
        <w:t xml:space="preserve"> للاستثمار /موسسة النقد </w:t>
      </w:r>
      <w:r w:rsidR="00AB02A6">
        <w:rPr>
          <w:rFonts w:asciiTheme="majorBidi" w:hAnsiTheme="majorBidi" w:cstheme="majorBidi"/>
          <w:sz w:val="28"/>
          <w:szCs w:val="28"/>
        </w:rPr>
        <w:t>/</w:t>
      </w:r>
      <w:r w:rsidR="00AB02A6">
        <w:rPr>
          <w:rFonts w:asciiTheme="majorBidi" w:hAnsiTheme="majorBidi" w:cstheme="majorBidi" w:hint="cs"/>
          <w:sz w:val="28"/>
          <w:szCs w:val="28"/>
          <w:rtl/>
        </w:rPr>
        <w:t xml:space="preserve">غسيل الأموال </w:t>
      </w:r>
      <w:r w:rsidR="00135FCE">
        <w:rPr>
          <w:rFonts w:asciiTheme="majorBidi" w:hAnsiTheme="majorBidi" w:cstheme="majorBidi"/>
          <w:sz w:val="28"/>
          <w:szCs w:val="28"/>
        </w:rPr>
        <w:t>/</w:t>
      </w:r>
      <w:r w:rsidR="00135FCE">
        <w:rPr>
          <w:rFonts w:asciiTheme="majorBidi" w:hAnsiTheme="majorBidi" w:cstheme="majorBidi" w:hint="cs"/>
          <w:sz w:val="28"/>
          <w:szCs w:val="28"/>
          <w:rtl/>
        </w:rPr>
        <w:t xml:space="preserve"> الس</w:t>
      </w:r>
      <w:r w:rsidR="00BC6042">
        <w:rPr>
          <w:rFonts w:asciiTheme="majorBidi" w:hAnsiTheme="majorBidi" w:cstheme="majorBidi" w:hint="cs"/>
          <w:sz w:val="28"/>
          <w:szCs w:val="28"/>
          <w:rtl/>
        </w:rPr>
        <w:t>وق السوداء والسوق الحرة /الدول</w:t>
      </w:r>
      <w:r w:rsidR="00D60486">
        <w:rPr>
          <w:rFonts w:asciiTheme="majorBidi" w:hAnsiTheme="majorBidi" w:cstheme="majorBidi" w:hint="cs"/>
          <w:sz w:val="28"/>
          <w:szCs w:val="28"/>
          <w:rtl/>
        </w:rPr>
        <w:t xml:space="preserve"> والمناطق</w:t>
      </w:r>
      <w:r w:rsidR="00135FCE">
        <w:rPr>
          <w:rFonts w:asciiTheme="majorBidi" w:hAnsiTheme="majorBidi" w:cstheme="majorBidi" w:hint="cs"/>
          <w:sz w:val="28"/>
          <w:szCs w:val="28"/>
          <w:rtl/>
        </w:rPr>
        <w:t xml:space="preserve"> المحا</w:t>
      </w:r>
      <w:r w:rsidR="006A648F">
        <w:rPr>
          <w:rFonts w:asciiTheme="majorBidi" w:hAnsiTheme="majorBidi" w:cstheme="majorBidi" w:hint="cs"/>
          <w:sz w:val="28"/>
          <w:szCs w:val="28"/>
          <w:rtl/>
        </w:rPr>
        <w:t>يدة</w:t>
      </w:r>
      <w:r w:rsidR="00EF66F7">
        <w:rPr>
          <w:rFonts w:asciiTheme="majorBidi" w:hAnsiTheme="majorBidi" w:cstheme="majorBidi" w:hint="cs"/>
          <w:sz w:val="28"/>
          <w:szCs w:val="28"/>
          <w:rtl/>
        </w:rPr>
        <w:t xml:space="preserve"> في العالم</w:t>
      </w:r>
      <w:r w:rsidR="006A648F">
        <w:rPr>
          <w:rFonts w:asciiTheme="majorBidi" w:hAnsiTheme="majorBidi" w:cstheme="majorBidi" w:hint="cs"/>
          <w:sz w:val="28"/>
          <w:szCs w:val="28"/>
          <w:rtl/>
        </w:rPr>
        <w:t>/ احكا</w:t>
      </w:r>
      <w:bookmarkStart w:id="0" w:name="_GoBack"/>
      <w:bookmarkEnd w:id="0"/>
      <w:r w:rsidR="006A648F">
        <w:rPr>
          <w:rFonts w:asciiTheme="majorBidi" w:hAnsiTheme="majorBidi" w:cstheme="majorBidi" w:hint="cs"/>
          <w:sz w:val="28"/>
          <w:szCs w:val="28"/>
          <w:rtl/>
        </w:rPr>
        <w:t>م ملكية المال الشائع</w:t>
      </w:r>
      <w:r w:rsidR="00BC6042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D25DB8">
        <w:rPr>
          <w:rFonts w:asciiTheme="majorBidi" w:hAnsiTheme="majorBidi" w:cstheme="majorBidi"/>
          <w:sz w:val="28"/>
          <w:szCs w:val="28"/>
        </w:rPr>
        <w:t>/</w:t>
      </w:r>
      <w:r w:rsidR="00BC6042">
        <w:rPr>
          <w:rFonts w:asciiTheme="majorBidi" w:hAnsiTheme="majorBidi" w:cstheme="majorBidi" w:hint="cs"/>
          <w:sz w:val="28"/>
          <w:szCs w:val="28"/>
          <w:rtl/>
        </w:rPr>
        <w:t xml:space="preserve">الفرق </w:t>
      </w:r>
      <w:r w:rsidR="00D25DB8">
        <w:rPr>
          <w:rFonts w:asciiTheme="majorBidi" w:hAnsiTheme="majorBidi" w:cstheme="majorBidi" w:hint="cs"/>
          <w:sz w:val="28"/>
          <w:szCs w:val="28"/>
          <w:rtl/>
        </w:rPr>
        <w:t xml:space="preserve">بين الصكوك والسندات </w:t>
      </w:r>
    </w:p>
    <w:p w:rsidR="00DE4DF0" w:rsidRDefault="00DE4DF0" w:rsidP="00DE4DF0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يسمح لأي مجموعة باختيار أي موضوع اقتصادي أو تجاري</w:t>
      </w:r>
      <w:r w:rsidR="002A5926">
        <w:rPr>
          <w:rFonts w:asciiTheme="majorBidi" w:hAnsiTheme="majorBidi" w:cstheme="majorBidi" w:hint="cs"/>
          <w:sz w:val="28"/>
          <w:szCs w:val="28"/>
          <w:rtl/>
        </w:rPr>
        <w:t xml:space="preserve"> أو اي نظام تجاري من الأنظمة الموجودة في موقع وزارة التجارة والصناعة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تريد البحث عنه وترغب بمعرفة المزيد عنه </w:t>
      </w:r>
      <w:r w:rsidR="002A5926">
        <w:rPr>
          <w:rFonts w:asciiTheme="majorBidi" w:hAnsiTheme="majorBidi" w:cstheme="majorBidi" w:hint="cs"/>
          <w:sz w:val="28"/>
          <w:szCs w:val="28"/>
          <w:rtl/>
        </w:rPr>
        <w:t xml:space="preserve">بعد أخذ موافقتي عليه </w:t>
      </w:r>
    </w:p>
    <w:p w:rsidR="002A5926" w:rsidRDefault="002A5926" w:rsidP="002A5926">
      <w:pPr>
        <w:pStyle w:val="ListParagraph"/>
        <w:bidi/>
        <w:rPr>
          <w:rFonts w:asciiTheme="majorBidi" w:hAnsiTheme="majorBidi" w:cstheme="majorBidi"/>
          <w:sz w:val="28"/>
          <w:szCs w:val="28"/>
        </w:rPr>
      </w:pPr>
    </w:p>
    <w:p w:rsidR="0035647C" w:rsidRDefault="002A5926" w:rsidP="002A5926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بعد اختيار الموضوع وعمل البحث لابد من عرض الموضوع علي للتأكد من شموله لجميع العناصر المطلوبة وتغطية الموضوع من جميع جوانبه ،وذلك قبل موعد التسليم </w:t>
      </w:r>
    </w:p>
    <w:p w:rsidR="006369B8" w:rsidRPr="006369B8" w:rsidRDefault="006369B8" w:rsidP="006369B8">
      <w:pPr>
        <w:pStyle w:val="ListParagraph"/>
        <w:rPr>
          <w:rFonts w:asciiTheme="majorBidi" w:hAnsiTheme="majorBidi" w:cstheme="majorBidi"/>
          <w:sz w:val="28"/>
          <w:szCs w:val="28"/>
          <w:rtl/>
        </w:rPr>
      </w:pPr>
    </w:p>
    <w:p w:rsidR="006369B8" w:rsidRDefault="006369B8" w:rsidP="006369B8">
      <w:pPr>
        <w:pStyle w:val="ListParagraph"/>
        <w:numPr>
          <w:ilvl w:val="0"/>
          <w:numId w:val="1"/>
        </w:num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</w:rPr>
        <w:t>لايسمح بأن يزيد عدد الطالبات في كل مجموعة  عن 4 ولايسمح بتكرار المواضيع في الشعبة الواحدة لذلك لابد من حجز الموضوع مسبقا ً</w:t>
      </w:r>
    </w:p>
    <w:p w:rsidR="002A5926" w:rsidRPr="002A5926" w:rsidRDefault="002A5926" w:rsidP="002A5926">
      <w:pPr>
        <w:pStyle w:val="ListParagraph"/>
        <w:rPr>
          <w:rFonts w:asciiTheme="majorBidi" w:hAnsiTheme="majorBidi" w:cstheme="majorBidi"/>
          <w:sz w:val="28"/>
          <w:szCs w:val="28"/>
          <w:rtl/>
        </w:rPr>
      </w:pPr>
    </w:p>
    <w:p w:rsidR="002A5926" w:rsidRPr="002A5926" w:rsidRDefault="002A5926" w:rsidP="002A5926">
      <w:pPr>
        <w:pStyle w:val="ListParagraph"/>
        <w:bidi/>
        <w:rPr>
          <w:rFonts w:asciiTheme="majorBidi" w:hAnsiTheme="majorBidi" w:cstheme="majorBidi"/>
          <w:sz w:val="28"/>
          <w:szCs w:val="28"/>
          <w:rtl/>
        </w:rPr>
      </w:pPr>
    </w:p>
    <w:p w:rsidR="003E010F" w:rsidRPr="00D3168D" w:rsidRDefault="003E010F" w:rsidP="0035647C">
      <w:pPr>
        <w:pStyle w:val="ListParagraph"/>
        <w:bidi/>
        <w:rPr>
          <w:rFonts w:asciiTheme="majorBidi" w:hAnsiTheme="majorBidi" w:cstheme="majorBidi"/>
          <w:sz w:val="28"/>
          <w:szCs w:val="28"/>
          <w:rtl/>
        </w:rPr>
      </w:pPr>
      <w:r w:rsidRPr="00D3168D">
        <w:rPr>
          <w:rFonts w:asciiTheme="majorBidi" w:hAnsiTheme="majorBidi" w:cstheme="majorBidi"/>
          <w:sz w:val="28"/>
          <w:szCs w:val="28"/>
          <w:rtl/>
        </w:rPr>
        <w:t>وسيكون توزيع الدرجات كالتالي :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914"/>
        <w:gridCol w:w="1154"/>
        <w:gridCol w:w="4788"/>
      </w:tblGrid>
      <w:tr w:rsidR="00D3168D" w:rsidRPr="00D3168D" w:rsidTr="00D3168D">
        <w:tc>
          <w:tcPr>
            <w:tcW w:w="2914" w:type="dxa"/>
            <w:vMerge w:val="restart"/>
          </w:tcPr>
          <w:p w:rsidR="00D3168D" w:rsidRPr="00D3168D" w:rsidRDefault="00D3168D" w:rsidP="003E010F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3168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العرض </w:t>
            </w:r>
          </w:p>
        </w:tc>
        <w:tc>
          <w:tcPr>
            <w:tcW w:w="1154" w:type="dxa"/>
            <w:vMerge w:val="restart"/>
          </w:tcPr>
          <w:p w:rsidR="00D3168D" w:rsidRPr="00D3168D" w:rsidRDefault="00D3168D" w:rsidP="003E010F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3168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6 درجات </w:t>
            </w:r>
          </w:p>
        </w:tc>
        <w:tc>
          <w:tcPr>
            <w:tcW w:w="4788" w:type="dxa"/>
          </w:tcPr>
          <w:p w:rsidR="00D3168D" w:rsidRPr="00D3168D" w:rsidRDefault="00D3168D" w:rsidP="00D3168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3168D">
              <w:rPr>
                <w:rFonts w:asciiTheme="majorBidi" w:hAnsiTheme="majorBidi" w:cstheme="majorBidi"/>
                <w:sz w:val="28"/>
                <w:szCs w:val="28"/>
                <w:rtl/>
              </w:rPr>
              <w:t>شمول العرض لجميع العناصر المطلوبة (3 درجات)</w:t>
            </w:r>
          </w:p>
        </w:tc>
      </w:tr>
      <w:tr w:rsidR="00D3168D" w:rsidRPr="00D3168D" w:rsidTr="00D3168D">
        <w:tc>
          <w:tcPr>
            <w:tcW w:w="2914" w:type="dxa"/>
            <w:vMerge/>
          </w:tcPr>
          <w:p w:rsidR="00D3168D" w:rsidRPr="00D3168D" w:rsidRDefault="00D3168D" w:rsidP="003E010F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54" w:type="dxa"/>
            <w:vMerge/>
          </w:tcPr>
          <w:p w:rsidR="00D3168D" w:rsidRPr="00D3168D" w:rsidRDefault="00D3168D" w:rsidP="003E010F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788" w:type="dxa"/>
          </w:tcPr>
          <w:p w:rsidR="00D3168D" w:rsidRPr="00D3168D" w:rsidRDefault="00D3168D" w:rsidP="003E010F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3168D">
              <w:rPr>
                <w:rFonts w:asciiTheme="majorBidi" w:hAnsiTheme="majorBidi" w:cstheme="majorBidi"/>
                <w:sz w:val="28"/>
                <w:szCs w:val="28"/>
                <w:rtl/>
              </w:rPr>
              <w:t>صياغة الجمل وطريقة عرض المعلومات (درجتين)</w:t>
            </w:r>
          </w:p>
        </w:tc>
      </w:tr>
      <w:tr w:rsidR="00D3168D" w:rsidRPr="00D3168D" w:rsidTr="00D3168D">
        <w:tc>
          <w:tcPr>
            <w:tcW w:w="2914" w:type="dxa"/>
            <w:vMerge/>
          </w:tcPr>
          <w:p w:rsidR="00D3168D" w:rsidRPr="00D3168D" w:rsidRDefault="00D3168D" w:rsidP="003E010F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54" w:type="dxa"/>
            <w:vMerge/>
          </w:tcPr>
          <w:p w:rsidR="00D3168D" w:rsidRPr="00D3168D" w:rsidRDefault="00D3168D" w:rsidP="003E010F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788" w:type="dxa"/>
          </w:tcPr>
          <w:p w:rsidR="00D3168D" w:rsidRPr="00D3168D" w:rsidRDefault="00D3168D" w:rsidP="003E010F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3168D">
              <w:rPr>
                <w:rFonts w:asciiTheme="majorBidi" w:hAnsiTheme="majorBidi" w:cstheme="majorBidi"/>
                <w:sz w:val="28"/>
                <w:szCs w:val="28"/>
                <w:rtl/>
              </w:rPr>
              <w:t>التنسيق (درجة)</w:t>
            </w:r>
          </w:p>
        </w:tc>
      </w:tr>
      <w:tr w:rsidR="00D3168D" w:rsidRPr="00D3168D" w:rsidTr="00D3168D">
        <w:tc>
          <w:tcPr>
            <w:tcW w:w="2914" w:type="dxa"/>
            <w:vMerge w:val="restart"/>
          </w:tcPr>
          <w:p w:rsidR="00D3168D" w:rsidRPr="00D3168D" w:rsidRDefault="00D3168D" w:rsidP="003E010F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3168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الأداء الفردي </w:t>
            </w:r>
          </w:p>
        </w:tc>
        <w:tc>
          <w:tcPr>
            <w:tcW w:w="1154" w:type="dxa"/>
            <w:vMerge w:val="restart"/>
          </w:tcPr>
          <w:p w:rsidR="00D3168D" w:rsidRPr="00D3168D" w:rsidRDefault="00D3168D" w:rsidP="003E010F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3168D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4 درجات </w:t>
            </w:r>
          </w:p>
        </w:tc>
        <w:tc>
          <w:tcPr>
            <w:tcW w:w="4788" w:type="dxa"/>
          </w:tcPr>
          <w:p w:rsidR="00D3168D" w:rsidRPr="00D3168D" w:rsidRDefault="00D3168D" w:rsidP="003E010F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3168D">
              <w:rPr>
                <w:rFonts w:asciiTheme="majorBidi" w:hAnsiTheme="majorBidi" w:cstheme="majorBidi"/>
                <w:sz w:val="28"/>
                <w:szCs w:val="28"/>
                <w:rtl/>
              </w:rPr>
              <w:t>مدى فهم واستيعاب الطالبة للمعلومة وقدرتها على التوصيل (درجتين)</w:t>
            </w:r>
          </w:p>
        </w:tc>
      </w:tr>
      <w:tr w:rsidR="00D3168D" w:rsidRPr="00D3168D" w:rsidTr="00D3168D">
        <w:tc>
          <w:tcPr>
            <w:tcW w:w="2914" w:type="dxa"/>
            <w:vMerge/>
          </w:tcPr>
          <w:p w:rsidR="00D3168D" w:rsidRPr="00D3168D" w:rsidRDefault="00D3168D" w:rsidP="003E010F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54" w:type="dxa"/>
            <w:vMerge/>
          </w:tcPr>
          <w:p w:rsidR="00D3168D" w:rsidRPr="00D3168D" w:rsidRDefault="00D3168D" w:rsidP="003E010F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788" w:type="dxa"/>
          </w:tcPr>
          <w:p w:rsidR="00D3168D" w:rsidRPr="00D3168D" w:rsidRDefault="00D3168D" w:rsidP="003E010F">
            <w:pPr>
              <w:pStyle w:val="ListParagraph"/>
              <w:bidi/>
              <w:ind w:left="0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D3168D">
              <w:rPr>
                <w:rFonts w:asciiTheme="majorBidi" w:hAnsiTheme="majorBidi" w:cstheme="majorBidi"/>
                <w:sz w:val="28"/>
                <w:szCs w:val="28"/>
                <w:rtl/>
              </w:rPr>
              <w:t>وضوح الصوت والثقة بالنفس (درجتين)</w:t>
            </w:r>
          </w:p>
        </w:tc>
      </w:tr>
    </w:tbl>
    <w:p w:rsidR="003E010F" w:rsidRPr="00D3168D" w:rsidRDefault="003E010F" w:rsidP="003E010F">
      <w:pPr>
        <w:pStyle w:val="ListParagraph"/>
        <w:bidi/>
        <w:rPr>
          <w:rFonts w:asciiTheme="majorBidi" w:hAnsiTheme="majorBidi" w:cstheme="majorBidi"/>
          <w:sz w:val="28"/>
          <w:szCs w:val="28"/>
          <w:rtl/>
        </w:rPr>
      </w:pPr>
    </w:p>
    <w:p w:rsidR="002A5926" w:rsidRDefault="002A5926" w:rsidP="006A648F">
      <w:pPr>
        <w:pStyle w:val="ListParagraph"/>
        <w:bidi/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 xml:space="preserve">موعد التسليم </w:t>
      </w:r>
      <w:r w:rsidR="006A648F">
        <w:rPr>
          <w:rFonts w:asciiTheme="majorBidi" w:hAnsiTheme="majorBidi" w:cstheme="majorBidi"/>
          <w:b/>
          <w:bCs/>
          <w:color w:val="FF0000"/>
          <w:sz w:val="28"/>
          <w:szCs w:val="28"/>
        </w:rPr>
        <w:t>week 6</w:t>
      </w:r>
    </w:p>
    <w:p w:rsidR="006369B8" w:rsidRPr="006369B8" w:rsidRDefault="006369B8" w:rsidP="006369B8">
      <w:pPr>
        <w:pStyle w:val="ListParagraph"/>
        <w:bidi/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 xml:space="preserve">موعد العرض 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week 7</w:t>
      </w:r>
    </w:p>
    <w:p w:rsidR="00377ECB" w:rsidRDefault="00377ECB" w:rsidP="00377ECB">
      <w:pPr>
        <w:pStyle w:val="ListParagraph"/>
        <w:bidi/>
        <w:rPr>
          <w:rFonts w:asciiTheme="majorBidi" w:hAnsiTheme="majorBidi" w:cstheme="majorBidi"/>
          <w:b/>
          <w:bCs/>
          <w:color w:val="FF0000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</w:rPr>
        <w:t xml:space="preserve">يخصم درجة عن كل يوم تأخير </w:t>
      </w:r>
    </w:p>
    <w:p w:rsidR="00377ECB" w:rsidRPr="0035647C" w:rsidRDefault="00377ECB" w:rsidP="00377ECB">
      <w:pPr>
        <w:pStyle w:val="ListParagraph"/>
        <w:bidi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</w:p>
    <w:sectPr w:rsidR="00377ECB" w:rsidRPr="0035647C" w:rsidSect="00EB00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976AD"/>
    <w:multiLevelType w:val="hybridMultilevel"/>
    <w:tmpl w:val="5A724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106266"/>
    <w:multiLevelType w:val="hybridMultilevel"/>
    <w:tmpl w:val="B3D44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3600B8"/>
    <w:multiLevelType w:val="hybridMultilevel"/>
    <w:tmpl w:val="74543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BA5"/>
    <w:rsid w:val="00057A2E"/>
    <w:rsid w:val="0008487F"/>
    <w:rsid w:val="00135FCE"/>
    <w:rsid w:val="002A5926"/>
    <w:rsid w:val="0035647C"/>
    <w:rsid w:val="00377ECB"/>
    <w:rsid w:val="003E010F"/>
    <w:rsid w:val="00471CC9"/>
    <w:rsid w:val="004D295F"/>
    <w:rsid w:val="0052247F"/>
    <w:rsid w:val="006117C0"/>
    <w:rsid w:val="00632AF8"/>
    <w:rsid w:val="006369B8"/>
    <w:rsid w:val="00676AB2"/>
    <w:rsid w:val="006A648F"/>
    <w:rsid w:val="006D3AE4"/>
    <w:rsid w:val="00985019"/>
    <w:rsid w:val="00AB02A6"/>
    <w:rsid w:val="00BC6042"/>
    <w:rsid w:val="00C93A94"/>
    <w:rsid w:val="00D07BA5"/>
    <w:rsid w:val="00D25DB8"/>
    <w:rsid w:val="00D3168D"/>
    <w:rsid w:val="00D60486"/>
    <w:rsid w:val="00DE4DF0"/>
    <w:rsid w:val="00E6582B"/>
    <w:rsid w:val="00EB00B3"/>
    <w:rsid w:val="00EF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B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01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E0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B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010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E0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khayatg</cp:lastModifiedBy>
  <cp:revision>3</cp:revision>
  <dcterms:created xsi:type="dcterms:W3CDTF">2013-04-14T07:59:00Z</dcterms:created>
  <dcterms:modified xsi:type="dcterms:W3CDTF">2013-10-09T08:23:00Z</dcterms:modified>
</cp:coreProperties>
</file>